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1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7"/>
        <w:gridCol w:w="4607"/>
      </w:tblGrid>
      <w:tr>
        <w:trPr>
          <w:trHeight w:val="1774" w:hRule="atLeast"/>
        </w:trPr>
        <w:tc>
          <w:tcPr>
            <w:tcW w:w="4607" w:type="dxa"/>
            <w:tcBorders/>
            <w:shd w:fill="auto" w:val="clear"/>
          </w:tcPr>
          <w:p>
            <w:pPr>
              <w:pStyle w:val="Normal"/>
            </w:pPr>
            <w:r>
              <w:rPr>
                <w:rFonts w:cs="Tahoma" w:ascii="Tahoma" w:hAnsi="Tahoma"/>
              </w:rPr>
              <w:drawing>
                <wp:inline distT="0" distB="0" distL="0" distR="0">
                  <wp:extent cx="2553335" cy="855345"/>
                  <wp:effectExtent l="0" t="0" r="0" b="0"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855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  <w:tc>
          <w:tcPr>
            <w:tcW w:w="4607" w:type="dxa"/>
            <w:tcBorders/>
            <w:shd w:fill="auto" w:val="clear"/>
          </w:tcPr>
          <w:p>
            <w:pPr>
              <w:pStyle w:val="Normal"/>
              <w:spacing w:lineRule="auto" w:line="360"/>
              <w:ind w:left="0" w:right="0" w:firstLine="612"/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 xml:space="preserve">Verlag Voland &amp; Quist </w:t>
            </w: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OHG</w:t>
            </w:r>
            <w:r/>
          </w:p>
          <w:p>
            <w:pPr>
              <w:pStyle w:val="Normal"/>
              <w:spacing w:lineRule="auto" w:line="360"/>
              <w:ind w:left="0" w:right="0" w:firstLine="612"/>
              <w:rPr>
                <w:sz w:val="18"/>
                <w:sz w:val="18"/>
                <w:szCs w:val="18"/>
                <w:rFonts w:ascii="Tahoma" w:hAnsi="Tahoma" w:eastAsia="Times New Roman" w:cs="Tahoma"/>
                <w:color w:val="auto"/>
                <w:lang w:val="de-DE" w:eastAsia="zh-CN" w:bidi="ar-SA"/>
              </w:rPr>
            </w:pPr>
            <w:r>
              <w:rPr>
                <w:rFonts w:cs="Tahoma" w:ascii="Tahoma" w:hAnsi="Tahoma"/>
                <w:sz w:val="18"/>
                <w:szCs w:val="18"/>
              </w:rPr>
              <w:t>Bautzner Str. 22</w:t>
            </w:r>
            <w:r/>
          </w:p>
          <w:p>
            <w:pPr>
              <w:pStyle w:val="Normal"/>
              <w:spacing w:lineRule="auto" w:line="360"/>
              <w:ind w:left="0" w:right="0" w:firstLine="612"/>
            </w:pPr>
            <w:r>
              <w:rPr>
                <w:rFonts w:cs="Tahoma" w:ascii="Tahoma" w:hAnsi="Tahoma"/>
                <w:sz w:val="18"/>
                <w:szCs w:val="18"/>
              </w:rPr>
              <w:t>01099 Dresde</w:t>
            </w:r>
            <w:r>
              <w:rPr>
                <w:rFonts w:cs="Tahoma" w:ascii="Tahoma" w:hAnsi="Tahoma"/>
                <w:sz w:val="18"/>
                <w:szCs w:val="18"/>
              </w:rPr>
              <w:t>n</w:t>
            </w:r>
            <w:r/>
          </w:p>
          <w:p>
            <w:pPr>
              <w:pStyle w:val="Normal"/>
              <w:spacing w:lineRule="auto" w:line="360"/>
              <w:ind w:left="0" w:right="0" w:firstLine="612"/>
              <w:rPr>
                <w:sz w:val="18"/>
                <w:b w:val="false"/>
                <w:sz w:val="18"/>
                <w:b w:val="false"/>
                <w:szCs w:val="18"/>
                <w:bCs w:val="false"/>
                <w:rFonts w:ascii="Tahoma" w:hAnsi="Tahoma" w:eastAsia="Times New Roman" w:cs="Tahoma"/>
                <w:color w:val="auto"/>
                <w:lang w:val="de-DE" w:eastAsia="zh-CN" w:bidi="ar-SA"/>
              </w:rPr>
            </w:pPr>
            <w:r>
              <w:rPr>
                <w:rFonts w:cs="Tahoma" w:ascii="Tahoma" w:hAnsi="Tahoma"/>
                <w:b w:val="false"/>
                <w:bCs w:val="false"/>
                <w:sz w:val="18"/>
                <w:szCs w:val="18"/>
              </w:rPr>
              <w:t>www.voland-quist.de</w:t>
            </w:r>
            <w:r/>
          </w:p>
        </w:tc>
      </w:tr>
    </w:tbl>
    <w:p>
      <w:pPr>
        <w:pStyle w:val="Normal"/>
        <w:spacing w:before="280" w:after="280"/>
        <w:jc w:val="center"/>
      </w:pPr>
      <w:r>
        <w:rPr>
          <w:rFonts w:cs="Arial" w:ascii="Arial" w:hAnsi="Arial"/>
          <w:sz w:val="21"/>
          <w:szCs w:val="21"/>
        </w:rPr>
        <w:t xml:space="preserve">NEUERSCHEINUNG: </w:t>
      </w:r>
      <w:r>
        <w:rPr>
          <w:rFonts w:cs="Arial" w:ascii="Arial" w:hAnsi="Arial"/>
          <w:sz w:val="21"/>
          <w:szCs w:val="21"/>
        </w:rPr>
        <w:t xml:space="preserve">NORA GOMRINGER, </w:t>
      </w:r>
      <w:r>
        <w:rPr>
          <w:rFonts w:cs="Arial" w:ascii="Arial" w:hAnsi="Arial"/>
          <w:sz w:val="21"/>
          <w:szCs w:val="21"/>
        </w:rPr>
        <w:t>MEIN GEDICHT FRAGT NICHT LANGE RELOADED</w:t>
      </w:r>
      <w:r/>
    </w:p>
    <w:p>
      <w:pPr>
        <w:pStyle w:val="Normal"/>
        <w:autoSpaceDE w:val="false"/>
      </w:pPr>
      <w:r>
        <w:rPr>
          <w:rFonts w:cs="Arial;Italic" w:ascii="Arial;Italic" w:hAnsi="Arial;Italic"/>
          <w:i/>
          <w:iCs/>
          <w:sz w:val="21"/>
          <w:szCs w:val="21"/>
        </w:rPr>
        <w:t xml:space="preserve">Dresden/Leipzig, </w:t>
      </w:r>
      <w:r>
        <w:rPr>
          <w:rFonts w:cs="Arial;Italic" w:ascii="Arial;Italic" w:hAnsi="Arial;Italic"/>
          <w:i/>
          <w:iCs/>
          <w:sz w:val="21"/>
          <w:szCs w:val="21"/>
        </w:rPr>
        <w:t>2</w:t>
      </w:r>
      <w:r>
        <w:rPr>
          <w:rFonts w:cs="Arial;Italic" w:ascii="Arial;Italic" w:hAnsi="Arial;Italic"/>
          <w:i/>
          <w:iCs/>
          <w:sz w:val="21"/>
          <w:szCs w:val="21"/>
        </w:rPr>
        <w:t>3</w:t>
      </w:r>
      <w:r>
        <w:rPr>
          <w:rFonts w:cs="Arial;Italic" w:ascii="Arial;Italic" w:hAnsi="Arial;Italic"/>
          <w:i/>
          <w:iCs/>
          <w:sz w:val="21"/>
          <w:szCs w:val="21"/>
        </w:rPr>
        <w:t>.0</w:t>
      </w:r>
      <w:r>
        <w:rPr>
          <w:rFonts w:cs="Arial;Italic" w:ascii="Arial;Italic" w:hAnsi="Arial;Italic"/>
          <w:i/>
          <w:iCs/>
          <w:sz w:val="21"/>
          <w:szCs w:val="21"/>
        </w:rPr>
        <w:t>6</w:t>
      </w:r>
      <w:r>
        <w:rPr>
          <w:rFonts w:cs="Arial;Italic" w:ascii="Arial;Italic" w:hAnsi="Arial;Italic"/>
          <w:i/>
          <w:iCs/>
          <w:sz w:val="21"/>
          <w:szCs w:val="21"/>
        </w:rPr>
        <w:t xml:space="preserve">.2015: </w:t>
      </w:r>
      <w:r>
        <w:rPr>
          <w:rFonts w:cs="Arial;Italic" w:ascii="Arial;Italic" w:hAnsi="Arial;Italic"/>
          <w:i/>
          <w:iCs/>
          <w:sz w:val="21"/>
          <w:szCs w:val="21"/>
        </w:rPr>
        <w:t xml:space="preserve">Nora Gomringer hat soeben die vollständig überarbeitete Neuausgabe </w:t>
      </w:r>
      <w:r>
        <w:rPr>
          <w:rFonts w:cs="Arial;Italic" w:ascii="Arial;Italic" w:hAnsi="Arial;Italic"/>
          <w:i/>
          <w:iCs/>
          <w:sz w:val="21"/>
          <w:szCs w:val="21"/>
        </w:rPr>
        <w:t>de</w:t>
      </w:r>
      <w:r>
        <w:rPr>
          <w:rFonts w:cs="Arial;Italic" w:ascii="Arial;Italic" w:hAnsi="Arial;Italic"/>
          <w:i/>
          <w:iCs/>
          <w:sz w:val="21"/>
          <w:szCs w:val="21"/>
        </w:rPr>
        <w:t xml:space="preserve">s Sammelbands „Mein Gedicht fragt nicht lange“ </w:t>
      </w:r>
      <w:r>
        <w:rPr>
          <w:rFonts w:cs="Arial;Italic" w:ascii="Arial;Italic" w:hAnsi="Arial;Italic"/>
          <w:i/>
          <w:iCs/>
          <w:sz w:val="21"/>
          <w:szCs w:val="21"/>
        </w:rPr>
        <w:t xml:space="preserve">als Buch mit CD </w:t>
      </w:r>
      <w:r>
        <w:rPr>
          <w:rFonts w:cs="Arial;Italic" w:ascii="Arial;Italic" w:hAnsi="Arial;Italic"/>
          <w:i/>
          <w:iCs/>
          <w:sz w:val="21"/>
          <w:szCs w:val="21"/>
        </w:rPr>
        <w:t xml:space="preserve">veröffentlicht. </w:t>
      </w:r>
      <w:r>
        <w:rPr>
          <w:rFonts w:cs="Arial;Italic" w:ascii="Arial;Italic" w:hAnsi="Arial;Italic"/>
          <w:i/>
          <w:iCs/>
          <w:sz w:val="21"/>
          <w:szCs w:val="21"/>
        </w:rPr>
        <w:t>Darin e</w:t>
      </w:r>
      <w:r>
        <w:rPr>
          <w:rFonts w:cs="Arial;Italic" w:ascii="Arial;Italic" w:hAnsi="Arial;Italic"/>
          <w:i/>
          <w:iCs/>
          <w:sz w:val="21"/>
          <w:szCs w:val="21"/>
        </w:rPr>
        <w:t xml:space="preserve">nthalten sind </w:t>
      </w:r>
      <w:r>
        <w:rPr>
          <w:rFonts w:cs="Arial;Italic" w:ascii="Arial;Italic" w:hAnsi="Arial;Italic"/>
          <w:i/>
          <w:iCs/>
          <w:sz w:val="21"/>
          <w:szCs w:val="21"/>
        </w:rPr>
        <w:t xml:space="preserve">all </w:t>
      </w:r>
      <w:r>
        <w:rPr>
          <w:rFonts w:cs="Arial;Italic" w:ascii="Arial;Italic" w:hAnsi="Arial;Italic"/>
          <w:i/>
          <w:iCs/>
          <w:sz w:val="21"/>
          <w:szCs w:val="21"/>
        </w:rPr>
        <w:t xml:space="preserve">ihre </w:t>
      </w:r>
      <w:r>
        <w:rPr>
          <w:rFonts w:cs="Arial;Italic" w:ascii="Arial;Italic" w:hAnsi="Arial;Italic"/>
          <w:i/>
          <w:iCs/>
          <w:sz w:val="21"/>
          <w:szCs w:val="21"/>
        </w:rPr>
        <w:t>Gedicht</w:t>
      </w:r>
      <w:r>
        <w:rPr>
          <w:rFonts w:cs="Arial;Italic" w:ascii="Arial;Italic" w:hAnsi="Arial;Italic"/>
          <w:i/>
          <w:iCs/>
          <w:sz w:val="21"/>
          <w:szCs w:val="21"/>
        </w:rPr>
        <w:t>bände</w:t>
      </w:r>
      <w:r>
        <w:rPr>
          <w:rFonts w:cs="Arial;Italic" w:ascii="Arial;Italic" w:hAnsi="Arial;Italic"/>
          <w:i/>
          <w:iCs/>
          <w:sz w:val="21"/>
          <w:szCs w:val="21"/>
        </w:rPr>
        <w:t>, die zwischen 2002 und 2010 erschienen sind.</w:t>
      </w:r>
      <w:r/>
    </w:p>
    <w:p>
      <w:pPr>
        <w:pStyle w:val="Normal"/>
        <w:autoSpaceDE w:val="false"/>
        <w:rPr>
          <w:sz w:val="21"/>
          <w:i/>
          <w:sz w:val="21"/>
          <w:i/>
          <w:szCs w:val="21"/>
          <w:iCs/>
          <w:rFonts w:ascii="Arial;Italic" w:hAnsi="Arial;Italic" w:eastAsia="Times New Roman" w:cs="Arial;Italic"/>
          <w:color w:val="auto"/>
          <w:lang w:val="de-DE" w:eastAsia="zh-CN" w:bidi="ar-SA"/>
        </w:rPr>
      </w:pPr>
      <w:r>
        <w:rPr>
          <w:rFonts w:cs="Arial;Italic" w:ascii="Arial;Italic" w:hAnsi="Arial;Italic"/>
          <w:i/>
          <w:iCs/>
          <w:sz w:val="21"/>
          <w:szCs w:val="21"/>
        </w:rPr>
      </w:r>
      <w:r/>
    </w:p>
    <w:p>
      <w:pPr>
        <w:pStyle w:val="Normal"/>
        <w:autoSpaceDE w:val="false"/>
      </w:pP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Soeben erschienen: „</w:t>
      </w:r>
      <w:r>
        <w:rPr>
          <w:rFonts w:eastAsia="Times New Roman" w:cs="Arial" w:ascii="Arial" w:hAnsi="Arial"/>
          <w:b w:val="false"/>
          <w:bCs w:val="false"/>
          <w:color w:val="auto"/>
          <w:sz w:val="21"/>
          <w:szCs w:val="21"/>
          <w:lang w:val="de-DE" w:eastAsia="zh-CN" w:bidi="ar-SA"/>
        </w:rPr>
        <w:t xml:space="preserve">Mein Gedicht fragt nicht lange reloaded“ </w:t>
      </w:r>
      <w:r>
        <w:rPr>
          <w:rFonts w:eastAsia="Times New Roman" w:cs="Arial" w:ascii="Arial" w:hAnsi="Arial"/>
          <w:b w:val="false"/>
          <w:bCs w:val="false"/>
          <w:color w:val="auto"/>
          <w:sz w:val="21"/>
          <w:szCs w:val="21"/>
          <w:lang w:val="de-DE" w:eastAsia="zh-CN" w:bidi="ar-SA"/>
        </w:rPr>
        <w:t>von Nora Gom</w:t>
      </w:r>
      <w:r>
        <w:rPr>
          <w:rFonts w:eastAsia="Times New Roman" w:cs="Arial" w:ascii="Arial" w:hAnsi="Arial"/>
          <w:b w:val="false"/>
          <w:bCs w:val="false"/>
          <w:color w:val="auto"/>
          <w:sz w:val="21"/>
          <w:szCs w:val="21"/>
          <w:lang w:val="de-DE" w:eastAsia="zh-CN" w:bidi="ar-SA"/>
        </w:rPr>
        <w:t>r</w:t>
      </w:r>
      <w:r>
        <w:rPr>
          <w:rFonts w:eastAsia="Times New Roman" w:cs="Arial" w:ascii="Arial" w:hAnsi="Arial"/>
          <w:b w:val="false"/>
          <w:bCs w:val="false"/>
          <w:color w:val="auto"/>
          <w:sz w:val="21"/>
          <w:szCs w:val="21"/>
          <w:lang w:val="de-DE" w:eastAsia="zh-CN" w:bidi="ar-SA"/>
        </w:rPr>
        <w:t>inger. Auf 320 Seiten versammelt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>dieser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 xml:space="preserve"> Band 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>ihre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 xml:space="preserve"> Sprechtexte und Gedichte, 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>die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 xml:space="preserve"> zwischen 2002 und 2010 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>veröffentlicht w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>u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>rden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 xml:space="preserve">. Enthalten sind 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 xml:space="preserve">somit 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 xml:space="preserve">die 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 xml:space="preserve">vergriffenen 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 xml:space="preserve">Gedichtbände „Silbentrennung“ 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>(Grupello Verlag)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 xml:space="preserve">, „Sag doch mal was zur Nacht“, „Klimaforschung“ und „Nachrichten aus der Luft“ 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 xml:space="preserve">(alle Voland &amp; Quist). In der Originalausgabe „Mein Gedicht fragt nicht lange“ 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 xml:space="preserve">(Voland &amp; Quist 2011) 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>war noch der 2000 im Eigenverlag erschienene Band „Gedichte“ enthalten, der in der Neuausgabe durch „Nachrichten aus der Luft“ ersetzt wurde.</w:t>
      </w:r>
      <w:r/>
    </w:p>
    <w:p>
      <w:pPr>
        <w:pStyle w:val="Normal"/>
        <w:autoSpaceDE w:val="false"/>
        <w:rPr>
          <w:sz w:val="21"/>
          <w:sz w:val="21"/>
          <w:szCs w:val="21"/>
          <w:rFonts w:ascii="Arial" w:hAnsi="Arial" w:eastAsia="Times New Roman" w:cs="Arial"/>
          <w:color w:val="auto"/>
          <w:lang w:val="de-DE" w:eastAsia="zh-CN" w:bidi="ar-SA"/>
        </w:rPr>
      </w:pPr>
      <w:r>
        <w:rPr/>
      </w:r>
      <w:r/>
    </w:p>
    <w:p>
      <w:pPr>
        <w:pStyle w:val="Normal"/>
        <w:autoSpaceDE w:val="false"/>
      </w:pPr>
      <w:r>
        <w:rPr>
          <w:rFonts w:eastAsia="Times New Roman" w:cs="Arial" w:ascii="Arial" w:hAnsi="Arial"/>
          <w:b/>
          <w:bCs/>
          <w:color w:val="auto"/>
          <w:sz w:val="21"/>
          <w:szCs w:val="21"/>
          <w:lang w:val="de-DE" w:eastAsia="zh-CN" w:bidi="ar-SA"/>
        </w:rPr>
        <w:t>Nora Gomringer</w:t>
      </w:r>
      <w:r/>
    </w:p>
    <w:p>
      <w:pPr>
        <w:pStyle w:val="Normal"/>
        <w:autoSpaceDE w:val="false"/>
      </w:pPr>
      <w:r>
        <w:rPr>
          <w:rFonts w:eastAsia="Times New Roman" w:cs="Arial" w:ascii="Arial" w:hAnsi="Arial"/>
          <w:b/>
          <w:bCs/>
          <w:color w:val="auto"/>
          <w:sz w:val="21"/>
          <w:szCs w:val="21"/>
          <w:lang w:val="de-DE" w:eastAsia="zh-CN" w:bidi="ar-SA"/>
        </w:rPr>
        <w:t xml:space="preserve">Mein Gedicht fragt nicht lange reloaded </w:t>
      </w:r>
      <w:r/>
    </w:p>
    <w:p>
      <w:pPr>
        <w:pStyle w:val="Normal"/>
        <w:autoSpaceDE w:val="false"/>
      </w:pP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>B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>uch mit Audio-CD</w:t>
      </w:r>
      <w:r/>
    </w:p>
    <w:p>
      <w:pPr>
        <w:pStyle w:val="Normal"/>
        <w:autoSpaceDE w:val="false"/>
      </w:pP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>320 Seiten, Softcover</w:t>
      </w:r>
      <w:r/>
    </w:p>
    <w:p>
      <w:pPr>
        <w:pStyle w:val="Normal"/>
        <w:autoSpaceDE w:val="false"/>
      </w:pP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>ISBN 978-3-86391-108-9</w:t>
      </w:r>
      <w:r/>
    </w:p>
    <w:p>
      <w:pPr>
        <w:pStyle w:val="Normal"/>
        <w:autoSpaceDE w:val="false"/>
      </w:pP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 xml:space="preserve">EUR 24,90 (D) / 25,80 Euro (AT) / CHF 43,00 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>(CH)</w:t>
      </w:r>
      <w:r/>
    </w:p>
    <w:p>
      <w:pPr>
        <w:pStyle w:val="Normal"/>
        <w:autoSpaceDE w:val="false"/>
        <w:rPr>
          <w:sz w:val="21"/>
          <w:sz w:val="21"/>
          <w:szCs w:val="21"/>
          <w:rFonts w:ascii="Arial" w:hAnsi="Arial" w:eastAsia="Times New Roman" w:cs="Arial"/>
          <w:color w:val="auto"/>
          <w:lang w:val="de-DE" w:eastAsia="zh-CN" w:bidi="ar-SA"/>
        </w:rPr>
      </w:pPr>
      <w:r>
        <w:rPr>
          <w:rFonts w:cs="Arial" w:ascii="Arial" w:hAnsi="Arial"/>
          <w:sz w:val="21"/>
          <w:szCs w:val="21"/>
        </w:rPr>
      </w:r>
      <w:r/>
    </w:p>
    <w:p>
      <w:pPr>
        <w:pStyle w:val="Normal"/>
        <w:autoSpaceDE w:val="false"/>
      </w:pPr>
      <w:r>
        <w:rPr>
          <w:rFonts w:cs="Arial" w:ascii="Arial" w:hAnsi="Arial"/>
          <w:sz w:val="21"/>
          <w:szCs w:val="21"/>
        </w:rPr>
        <w:t xml:space="preserve">Nora Gomringer hat </w:t>
      </w:r>
      <w:r>
        <w:rPr>
          <w:rFonts w:cs="Arial" w:ascii="Arial" w:hAnsi="Arial"/>
          <w:sz w:val="21"/>
          <w:szCs w:val="21"/>
        </w:rPr>
        <w:t>zuletzt</w:t>
      </w:r>
      <w:r>
        <w:rPr>
          <w:rFonts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die illustrierten Gedichtbände</w:t>
      </w:r>
      <w:r>
        <w:rPr>
          <w:rFonts w:cs="Arial" w:ascii="Arial" w:hAnsi="Arial"/>
          <w:sz w:val="21"/>
          <w:szCs w:val="21"/>
        </w:rPr>
        <w:t xml:space="preserve"> „Monster Poems“ </w:t>
      </w:r>
      <w:r>
        <w:rPr>
          <w:rFonts w:cs="Arial" w:ascii="Arial" w:hAnsi="Arial"/>
          <w:sz w:val="21"/>
          <w:szCs w:val="21"/>
        </w:rPr>
        <w:t xml:space="preserve">und „Morbus“ bei </w:t>
      </w:r>
      <w:r>
        <w:rPr>
          <w:rFonts w:cs="Arial" w:ascii="Arial" w:hAnsi="Arial"/>
          <w:sz w:val="21"/>
          <w:szCs w:val="21"/>
        </w:rPr>
        <w:t xml:space="preserve">Voland &amp; Quist </w:t>
      </w:r>
      <w:r>
        <w:rPr>
          <w:rFonts w:cs="Arial" w:ascii="Arial" w:hAnsi="Arial"/>
          <w:sz w:val="21"/>
          <w:szCs w:val="21"/>
        </w:rPr>
        <w:t xml:space="preserve">veröffentlicht, </w:t>
      </w:r>
      <w:r>
        <w:rPr>
          <w:rFonts w:cs="Arial" w:ascii="Arial" w:hAnsi="Arial"/>
          <w:sz w:val="21"/>
          <w:szCs w:val="21"/>
        </w:rPr>
        <w:t>die Teil einer Trilogie sind, die 2017 abgeschlossen werden wird</w:t>
      </w:r>
      <w:r>
        <w:rPr>
          <w:rFonts w:cs="Arial" w:ascii="Arial" w:hAnsi="Arial"/>
          <w:sz w:val="21"/>
          <w:szCs w:val="21"/>
        </w:rPr>
        <w:t xml:space="preserve">. </w:t>
      </w:r>
      <w:r>
        <w:rPr>
          <w:rFonts w:cs="Arial" w:ascii="Arial" w:hAnsi="Arial"/>
          <w:sz w:val="21"/>
          <w:szCs w:val="21"/>
        </w:rPr>
        <w:t>Sie wurde für ihre künstlerische Arbeit mehrfach ausgezeichnet, u.a.</w:t>
      </w:r>
      <w:r>
        <w:rPr>
          <w:rFonts w:cs="Arial" w:ascii="Arial" w:hAnsi="Arial"/>
          <w:sz w:val="21"/>
          <w:szCs w:val="21"/>
        </w:rPr>
        <w:t xml:space="preserve"> wurde ihr 2012 der Joachim-Ringelnatz-Preis für Lyrik zuerkannt, 2015 erhielt sie den Weilheimer Literaturpreis. </w:t>
      </w:r>
      <w:r>
        <w:rPr>
          <w:rFonts w:cs="Arial" w:ascii="Arial" w:hAnsi="Arial"/>
          <w:sz w:val="21"/>
          <w:szCs w:val="21"/>
        </w:rPr>
        <w:t>Sie ist eingeladen, beim Bachmannpreis 2015 in Klagenfurt zu lesen.</w:t>
      </w:r>
      <w:r/>
    </w:p>
    <w:p>
      <w:pPr>
        <w:pStyle w:val="Normal"/>
        <w:autoSpaceDE w:val="false"/>
        <w:rPr>
          <w:sz w:val="21"/>
          <w:sz w:val="21"/>
          <w:szCs w:val="21"/>
          <w:rFonts w:ascii="Times New Roman" w:hAnsi="Times New Roman" w:eastAsia="Times New Roman" w:cs="Times New Roman"/>
          <w:color w:val="auto"/>
          <w:lang w:val="de-DE" w:eastAsia="zh-CN" w:bidi="ar-SA"/>
        </w:rPr>
      </w:pPr>
      <w:r>
        <w:rPr>
          <w:sz w:val="21"/>
          <w:szCs w:val="21"/>
        </w:rPr>
      </w:r>
      <w:r/>
    </w:p>
    <w:p>
      <w:pPr>
        <w:pStyle w:val="Normal"/>
        <w:autoSpaceDE w:val="false"/>
        <w:rPr>
          <w:sz w:val="21"/>
          <w:sz w:val="21"/>
          <w:szCs w:val="21"/>
          <w:rFonts w:ascii="Times New Roman" w:hAnsi="Times New Roman" w:eastAsia="Times New Roman" w:cs="Times New Roman"/>
          <w:color w:val="auto"/>
          <w:lang w:val="de-DE" w:eastAsia="zh-CN" w:bidi="ar-SA"/>
        </w:rPr>
      </w:pPr>
      <w:r>
        <w:rPr>
          <w:sz w:val="21"/>
          <w:szCs w:val="21"/>
        </w:rPr>
      </w:r>
      <w:r/>
    </w:p>
    <w:p>
      <w:pPr>
        <w:pStyle w:val="Normal"/>
        <w:autoSpaceDE w:val="false"/>
      </w:pPr>
      <w:r>
        <w:rPr>
          <w:rFonts w:cs="Arial" w:ascii="Arial" w:hAnsi="Arial"/>
          <w:i/>
          <w:iCs/>
          <w:sz w:val="21"/>
          <w:szCs w:val="21"/>
        </w:rPr>
        <w:t xml:space="preserve">Gerne schicken wir Ihnen Leseexemplare </w:t>
      </w:r>
      <w:r>
        <w:rPr>
          <w:rFonts w:cs="Arial" w:ascii="Arial" w:hAnsi="Arial"/>
          <w:i/>
          <w:iCs/>
          <w:sz w:val="21"/>
          <w:szCs w:val="21"/>
        </w:rPr>
        <w:t>ihrer Bücher</w:t>
      </w:r>
      <w:r>
        <w:rPr>
          <w:rFonts w:cs="Arial" w:ascii="Arial" w:hAnsi="Arial"/>
          <w:i/>
          <w:iCs/>
          <w:sz w:val="21"/>
          <w:szCs w:val="21"/>
        </w:rPr>
        <w:t xml:space="preserve"> zu </w:t>
      </w:r>
      <w:r>
        <w:rPr>
          <w:rFonts w:cs="Arial" w:ascii="Arial" w:hAnsi="Arial"/>
          <w:i/>
          <w:iCs/>
          <w:sz w:val="21"/>
          <w:szCs w:val="21"/>
        </w:rPr>
        <w:t>oder</w:t>
      </w:r>
      <w:r>
        <w:rPr>
          <w:rFonts w:cs="Arial" w:ascii="Arial" w:hAnsi="Arial"/>
          <w:i/>
          <w:iCs/>
          <w:sz w:val="21"/>
          <w:szCs w:val="21"/>
        </w:rPr>
        <w:t xml:space="preserve"> kümmern uns um die Organisation von Interviewterminen. </w:t>
      </w:r>
      <w:r>
        <w:rPr>
          <w:rFonts w:cs="Arial" w:ascii="Arial" w:hAnsi="Arial"/>
          <w:i/>
          <w:iCs/>
          <w:sz w:val="21"/>
          <w:szCs w:val="21"/>
        </w:rPr>
        <w:t>Bitte wenden Sie sich an:</w:t>
      </w:r>
      <w:r>
        <w:rPr>
          <w:rFonts w:cs="Arial" w:ascii="Arial" w:hAnsi="Arial"/>
          <w:i/>
          <w:iCs/>
          <w:sz w:val="21"/>
          <w:szCs w:val="21"/>
        </w:rPr>
        <w:t xml:space="preserve"> </w:t>
      </w:r>
      <w:r/>
    </w:p>
    <w:p>
      <w:pPr>
        <w:pStyle w:val="Normal"/>
        <w:spacing w:before="280" w:after="280"/>
      </w:pPr>
      <w:r>
        <w:rPr>
          <w:rFonts w:cs="Arial" w:ascii="Arial" w:hAnsi="Arial"/>
          <w:sz w:val="21"/>
          <w:szCs w:val="21"/>
        </w:rPr>
        <w:t>Verlag Voland &amp; Quist</w:t>
        <w:br/>
        <w:t>Sebastian Wolter</w:t>
        <w:br/>
        <w:t>Erich-Zeigner-Allee 64a</w:t>
        <w:br/>
        <w:t>04229 Leipzig</w:t>
        <w:br/>
        <w:t>tel +49/(0)341/60 47 98 75</w:t>
        <w:br/>
        <w:t>fax +49/(0)341/60 47 98 76</w:t>
        <w:br/>
      </w:r>
      <w:r>
        <w:rPr>
          <w:rStyle w:val="Internetlink"/>
          <w:rFonts w:cs="Arial" w:ascii="Arial" w:hAnsi="Arial"/>
          <w:sz w:val="21"/>
          <w:szCs w:val="21"/>
          <w:u w:val="none"/>
        </w:rPr>
        <w:t>wolter@voland-quist.de</w:t>
      </w:r>
      <w:r/>
    </w:p>
    <w:p>
      <w:pPr>
        <w:pStyle w:val="Normal"/>
        <w:spacing w:before="280" w:after="280"/>
        <w:rPr>
          <w:sz w:val="21"/>
          <w:b/>
          <w:sz w:val="21"/>
          <w:b/>
          <w:szCs w:val="21"/>
          <w:bCs/>
          <w:rFonts w:ascii="Arial" w:hAnsi="Arial" w:eastAsia="Times New Roman" w:cs="Arial"/>
          <w:color w:val="auto"/>
          <w:lang w:val="de-DE" w:eastAsia="zh-CN" w:bidi="ar-SA"/>
        </w:rPr>
      </w:pPr>
      <w:r>
        <w:rPr>
          <w:rFonts w:cs="Arial" w:ascii="Arial" w:hAnsi="Arial"/>
          <w:b/>
          <w:bCs/>
          <w:sz w:val="21"/>
          <w:szCs w:val="21"/>
        </w:rPr>
        <w:t>Links</w:t>
      </w:r>
      <w:r/>
    </w:p>
    <w:p>
      <w:pPr>
        <w:pStyle w:val="Normal"/>
        <w:spacing w:before="280" w:after="280"/>
      </w:pPr>
      <w:r>
        <w:rPr>
          <w:rFonts w:cs="Arial" w:ascii="Arial" w:hAnsi="Arial"/>
          <w:sz w:val="21"/>
          <w:szCs w:val="21"/>
        </w:rPr>
        <w:t>http://www.nora-gomringer.de/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https://www.voland-quist.de/buch/?212/Mein+Gedicht+fragt+nicht+lange+reloaded--Nora+Gomringer</w:t>
      </w:r>
      <w:r>
        <w:rPr>
          <w:rFonts w:cs="Arial" w:ascii="Arial" w:hAnsi="Arial"/>
          <w:sz w:val="21"/>
          <w:szCs w:val="21"/>
        </w:rPr>
        <w:br/>
      </w:r>
      <w:r/>
    </w:p>
    <w:p>
      <w:pPr>
        <w:pStyle w:val="Normal"/>
        <w:spacing w:before="280" w:after="280"/>
        <w:rPr>
          <w:sz w:val="21"/>
          <w:b/>
          <w:sz w:val="21"/>
          <w:b/>
          <w:szCs w:val="21"/>
          <w:bCs/>
          <w:rFonts w:ascii="Arial" w:hAnsi="Arial" w:eastAsia="Times New Roman" w:cs="Arial"/>
          <w:color w:val="auto"/>
          <w:lang w:val="de-DE" w:eastAsia="zh-CN" w:bidi="ar-SA"/>
        </w:rPr>
      </w:pPr>
      <w:r>
        <w:rPr>
          <w:rFonts w:cs="Arial" w:ascii="Arial" w:hAnsi="Arial"/>
          <w:b/>
          <w:bCs/>
          <w:sz w:val="21"/>
          <w:szCs w:val="21"/>
        </w:rPr>
        <w:t>Über Voland &amp; Quist</w:t>
      </w:r>
      <w:r/>
    </w:p>
    <w:p>
      <w:pPr>
        <w:pStyle w:val="Normal"/>
        <w:spacing w:before="280" w:after="280"/>
        <w:rPr>
          <w:sz w:val="21"/>
          <w:sz w:val="21"/>
          <w:szCs w:val="21"/>
          <w:rFonts w:ascii="Arial" w:hAnsi="Arial" w:eastAsia="Times New Roman" w:cs="Arial"/>
          <w:color w:val="auto"/>
          <w:lang w:val="de-DE" w:eastAsia="zh-CN" w:bidi="ar-SA"/>
        </w:rPr>
      </w:pPr>
      <w:r>
        <w:rPr>
          <w:rFonts w:cs="Arial" w:ascii="Arial" w:hAnsi="Arial"/>
          <w:sz w:val="21"/>
          <w:szCs w:val="21"/>
        </w:rPr>
        <w:t>Voland &amp; Quist ist ein Independent-Verlag und veröffentlicht junge zeitgenössische Literatur. Mittlerweile sind in zehn Jahren 100 Titel erschienen, die meisten als Buch mit CD oder DVD mit Lesungen der Autoren. Programmschwerpunkte sind Lesebühnenliteratur, Spoken-Word-Lyrik, Kinderbücher, Comedy sowie Romane und Erzählungen junger osteuropäischer Autoren. Verlegt werden z.B. Bücher von Ahne, Nora Gomringer, Kirsten Fuchs, Marc-Uwe Kling, Bas Böttcher, Jochen Schmidt, Viktor Martinowitsch, Jaroslav Rudis und Lydia Daher. 2007 erhielt der Verlag den Arras Preis, 2010 wurde er mit dem Kurt-Wolff-Förderpreis ausgezeichnet.</w:t>
      </w:r>
      <w:r/>
    </w:p>
    <w:sectPr>
      <w:type w:val="nextPage"/>
      <w:pgSz w:w="11906" w:h="16838"/>
      <w:pgMar w:left="1418" w:right="1418" w:header="0" w:top="1418" w:footer="0" w:bottom="113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Symbol"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Dolly-Roman">
    <w:charset w:val="00"/>
    <w:family w:val="auto"/>
    <w:pitch w:val="default"/>
  </w:font>
  <w:font w:name="Arial Unicode MS">
    <w:charset w:val="00"/>
    <w:family w:val="swiss"/>
    <w:pitch w:val="variable"/>
  </w:font>
  <w:font w:name="Tahoma">
    <w:charset w:val="00"/>
    <w:family w:val="roman"/>
    <w:pitch w:val="variable"/>
  </w:font>
  <w:font w:name="Arial">
    <w:altName w:val="Italic"/>
    <w:charset w:val="00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de-DE" w:eastAsia="zh-CN" w:bidi="ar-SA"/>
    </w:rPr>
  </w:style>
  <w:style w:type="paragraph" w:styleId="Berschrift1">
    <w:name w:val="Überschrift 1"/>
    <w:basedOn w:val="Normal"/>
    <w:next w:val="Normal"/>
    <w:pPr>
      <w:keepNext/>
      <w:numPr>
        <w:ilvl w:val="0"/>
        <w:numId w:val="2"/>
      </w:numPr>
      <w:jc w:val="center"/>
      <w:outlineLvl w:val="0"/>
    </w:pPr>
    <w:rPr>
      <w:rFonts w:ascii="Tahoma" w:hAnsi="Tahoma" w:cs="Tahoma"/>
      <w:b/>
      <w:bCs/>
    </w:rPr>
  </w:style>
  <w:style w:type="paragraph" w:styleId="Berschrift2">
    <w:name w:val="Überschrift 2"/>
    <w:basedOn w:val="Normal"/>
    <w:next w:val="Normal"/>
    <w:pPr>
      <w:keepNext/>
      <w:widowControl w:val="false"/>
      <w:numPr>
        <w:ilvl w:val="0"/>
        <w:numId w:val="2"/>
      </w:numPr>
      <w:autoSpaceDE w:val="false"/>
      <w:jc w:val="center"/>
      <w:outlineLvl w:val="1"/>
    </w:pPr>
    <w:rPr>
      <w:rFonts w:ascii="Tahoma" w:hAnsi="Tahoma" w:cs="Tahoma"/>
      <w:i/>
      <w:iCs/>
      <w:szCs w:val="22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1zfalse">
    <w:name w:val="WW8Num1zfalse"/>
    <w:rPr/>
  </w:style>
  <w:style w:type="character" w:styleId="WW8Num1ztrue">
    <w:name w:val="WW8Num1ztrue"/>
    <w:rPr/>
  </w:style>
  <w:style w:type="character" w:styleId="WWWW8Num1ztrue">
    <w:name w:val="WW-WW8Num1ztrue"/>
    <w:rPr/>
  </w:style>
  <w:style w:type="character" w:styleId="WWWW8Num1ztrue1">
    <w:name w:val="WW-WW8Num1ztrue1"/>
    <w:rPr/>
  </w:style>
  <w:style w:type="character" w:styleId="WWWW8Num1ztrue2">
    <w:name w:val="WW-WW8Num1ztrue2"/>
    <w:rPr/>
  </w:style>
  <w:style w:type="character" w:styleId="WWWW8Num1ztrue3">
    <w:name w:val="WW-WW8Num1ztrue3"/>
    <w:rPr/>
  </w:style>
  <w:style w:type="character" w:styleId="WWWW8Num1ztrue4">
    <w:name w:val="WW-WW8Num1ztrue4"/>
    <w:rPr/>
  </w:style>
  <w:style w:type="character" w:styleId="WWWW8Num1ztrue5">
    <w:name w:val="WW-WW8Num1ztrue5"/>
    <w:rPr/>
  </w:style>
  <w:style w:type="character" w:styleId="WWWW8Num1ztrue6">
    <w:name w:val="WW-WW8Num1ztrue6"/>
    <w:rPr/>
  </w:style>
  <w:style w:type="character" w:styleId="WWWW8Num1ztrue7">
    <w:name w:val="WW-WW8Num1ztrue7"/>
    <w:rPr/>
  </w:style>
  <w:style w:type="character" w:styleId="WWWW8Num1ztrue11">
    <w:name w:val="WW-WW8Num1ztrue11"/>
    <w:rPr/>
  </w:style>
  <w:style w:type="character" w:styleId="WWWW8Num1ztrue12">
    <w:name w:val="WW-WW8Num1ztrue12"/>
    <w:rPr/>
  </w:style>
  <w:style w:type="character" w:styleId="WWWW8Num1ztrue123">
    <w:name w:val="WW-WW8Num1ztrue123"/>
    <w:rPr/>
  </w:style>
  <w:style w:type="character" w:styleId="WWWW8Num1ztrue1234">
    <w:name w:val="WW-WW8Num1ztrue1234"/>
    <w:rPr/>
  </w:style>
  <w:style w:type="character" w:styleId="WWWW8Num1ztrue12345">
    <w:name w:val="WW-WW8Num1ztrue12345"/>
    <w:rPr/>
  </w:style>
  <w:style w:type="character" w:styleId="WWWW8Num1ztrue123456">
    <w:name w:val="WW-WW8Num1ztrue123456"/>
    <w:rPr/>
  </w:style>
  <w:style w:type="character" w:styleId="WW8Num2z0">
    <w:name w:val="WW8Num2z0"/>
    <w:rPr>
      <w:rFonts w:ascii="Symbol" w:hAnsi="Symbol" w:cs="Symbol"/>
    </w:rPr>
  </w:style>
  <w:style w:type="character" w:styleId="WW8Num2z1">
    <w:name w:val="WW8Num2z1"/>
    <w:rPr>
      <w:rFonts w:ascii="Courier New" w:hAnsi="Courier New" w:cs="Courier New"/>
    </w:rPr>
  </w:style>
  <w:style w:type="character" w:styleId="WW8Num2z2">
    <w:name w:val="WW8Num2z2"/>
    <w:rPr>
      <w:rFonts w:ascii="Wingdings" w:hAnsi="Wingdings" w:cs="Wingdings"/>
    </w:rPr>
  </w:style>
  <w:style w:type="character" w:styleId="WW8Num3z0">
    <w:name w:val="WW8Num3z0"/>
    <w:rPr>
      <w:rFonts w:ascii="Symbol" w:hAnsi="Symbol" w:cs="Symbol"/>
    </w:rPr>
  </w:style>
  <w:style w:type="character" w:styleId="WW8Num3z1">
    <w:name w:val="WW8Num3z1"/>
    <w:rPr>
      <w:rFonts w:ascii="Courier New" w:hAnsi="Courier New" w:cs="Courier New"/>
    </w:rPr>
  </w:style>
  <w:style w:type="character" w:styleId="WW8Num3z2">
    <w:name w:val="WW8Num3z2"/>
    <w:rPr>
      <w:rFonts w:ascii="Wingdings" w:hAnsi="Wingdings" w:cs="Wingdings"/>
    </w:rPr>
  </w:style>
  <w:style w:type="character" w:styleId="WW8Num4z0">
    <w:name w:val="WW8Num4z0"/>
    <w:rPr>
      <w:rFonts w:ascii="Symbol" w:hAnsi="Symbol" w:cs="Symbol"/>
    </w:rPr>
  </w:style>
  <w:style w:type="character" w:styleId="WW8Num4z1">
    <w:name w:val="WW8Num4z1"/>
    <w:rPr>
      <w:rFonts w:ascii="Courier New" w:hAnsi="Courier New" w:cs="Courier New"/>
    </w:rPr>
  </w:style>
  <w:style w:type="character" w:styleId="WW8Num4z2">
    <w:name w:val="WW8Num4z2"/>
    <w:rPr>
      <w:rFonts w:ascii="Wingdings" w:hAnsi="Wingdings" w:cs="Wingdings"/>
    </w:rPr>
  </w:style>
  <w:style w:type="character" w:styleId="WW8Num5z0">
    <w:name w:val="WW8Num5z0"/>
    <w:rPr>
      <w:rFonts w:ascii="Symbol" w:hAnsi="Symbol" w:cs="Symbol"/>
    </w:rPr>
  </w:style>
  <w:style w:type="character" w:styleId="WW8Num5z1">
    <w:name w:val="WW8Num5z1"/>
    <w:rPr>
      <w:rFonts w:ascii="Courier New" w:hAnsi="Courier New" w:cs="Courier New"/>
    </w:rPr>
  </w:style>
  <w:style w:type="character" w:styleId="WW8Num5z2">
    <w:name w:val="WW8Num5z2"/>
    <w:rPr>
      <w:rFonts w:ascii="Wingdings" w:hAnsi="Wingdings" w:cs="Wingdings"/>
    </w:rPr>
  </w:style>
  <w:style w:type="character" w:styleId="AbsatzStandardschriftart">
    <w:name w:val="Absatz-Standardschriftart"/>
    <w:rPr/>
  </w:style>
  <w:style w:type="character" w:styleId="Kommentarzeichen">
    <w:name w:val="Kommentarzeichen"/>
    <w:basedOn w:val="AbsatzStandardschriftart"/>
    <w:rPr>
      <w:sz w:val="16"/>
      <w:szCs w:val="16"/>
    </w:rPr>
  </w:style>
  <w:style w:type="character" w:styleId="Starkbetont">
    <w:name w:val="Stark betont"/>
    <w:basedOn w:val="AbsatzStandardschriftart"/>
    <w:rPr>
      <w:b/>
      <w:bCs/>
    </w:rPr>
  </w:style>
  <w:style w:type="character" w:styleId="Internetlink">
    <w:name w:val="Internetlink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krper">
    <w:name w:val="Textkörper"/>
    <w:basedOn w:val="Normal"/>
    <w:pPr>
      <w:autoSpaceDE w:val="false"/>
    </w:pPr>
    <w:rPr>
      <w:rFonts w:ascii="Dolly-Roman" w:hAnsi="Dolly-Roman" w:cs="Dolly-Roman"/>
      <w:sz w:val="22"/>
      <w:szCs w:val="22"/>
    </w:rPr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Mangal"/>
    </w:rPr>
  </w:style>
  <w:style w:type="paragraph" w:styleId="Sprechblasentext">
    <w:name w:val="Sprechblasentext"/>
    <w:basedOn w:val="Normal"/>
    <w:pPr/>
    <w:rPr>
      <w:rFonts w:ascii="Tahoma" w:hAnsi="Tahoma" w:cs="Tahoma"/>
      <w:sz w:val="16"/>
      <w:szCs w:val="16"/>
    </w:rPr>
  </w:style>
  <w:style w:type="paragraph" w:styleId="Kommentartext">
    <w:name w:val="Kommentartext"/>
    <w:basedOn w:val="Normal"/>
    <w:pPr/>
    <w:rPr>
      <w:sz w:val="20"/>
      <w:szCs w:val="20"/>
    </w:rPr>
  </w:style>
  <w:style w:type="paragraph" w:styleId="Textkrper2">
    <w:name w:val="Textkörper 2"/>
    <w:basedOn w:val="Normal"/>
    <w:pPr/>
    <w:rPr>
      <w:rFonts w:ascii="Arial" w:hAnsi="Arial" w:cs="Arial"/>
      <w:sz w:val="20"/>
    </w:rPr>
  </w:style>
  <w:style w:type="paragraph" w:styleId="HTMLVorformatiert">
    <w:name w:val="HTML Vorformatiert"/>
    <w:basedOn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TabellenInhalt">
    <w:name w:val="Tabellen Inhalt"/>
    <w:basedOn w:val="Normal"/>
    <w:pPr>
      <w:suppressLineNumbers/>
    </w:pPr>
    <w:rPr/>
  </w:style>
  <w:style w:type="paragraph" w:styleId="Tabellenberschrift">
    <w:name w:val="Tabellen Überschrift"/>
    <w:basedOn w:val="TabellenInhalt"/>
    <w:pPr>
      <w:suppressLineNumbers/>
      <w:jc w:val="center"/>
    </w:pPr>
    <w:rPr>
      <w:b/>
      <w:bCs/>
    </w:rPr>
  </w:style>
  <w:style w:type="paragraph" w:styleId="VorformatierterText">
    <w:name w:val="Vorformatierter Text"/>
    <w:basedOn w:val="Normal"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LibreOffice/4.3.7.2$Windows_x86 LibreOffice_project/8a35821d8636a03b8bf4e15b48f59794652c68ba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2015-06-23T17:25:41Z</dcterms:created>
  <dc:language>de-DE</dc:language>
  <cp:revision>1</cp:revision>
  <dc:title> </dc:title>
</cp:coreProperties>
</file>